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666EE" w:rsidRDefault="004666EE">
      <w:pPr>
        <w:jc w:val="right"/>
        <w:rPr>
          <w:rFonts w:ascii="Verdana" w:eastAsia="Times New Roman" w:hAnsi="Verdana"/>
          <w:sz w:val="17"/>
          <w:szCs w:val="17"/>
        </w:rPr>
      </w:pPr>
      <w:r w:rsidRPr="004666EE">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4666EE" w:rsidRDefault="004666EE" w:rsidP="004666EE">
      <w:pPr>
        <w:divId w:val="1833984745"/>
        <w:rPr>
          <w:rFonts w:ascii="Verdana" w:hAnsi="Verdana"/>
          <w:sz w:val="17"/>
          <w:szCs w:val="17"/>
        </w:rPr>
      </w:pPr>
      <w:r w:rsidRPr="004666EE">
        <w:rPr>
          <w:rFonts w:ascii="Verdana" w:eastAsia="Times New Roman" w:hAnsi="Verdana"/>
          <w:b/>
          <w:bCs/>
          <w:sz w:val="17"/>
          <w:szCs w:val="17"/>
        </w:rPr>
        <w:t>Herkennen van en omgaan met cliënten met een licht verstandelijke beperking</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hAnsi="Verdana"/>
          <w:sz w:val="17"/>
          <w:szCs w:val="17"/>
        </w:rPr>
        <w:t>Het herkennen van een licht verstandelijke beperking is niet altijd even makkelijk. Pas als je iemand leert kennen valt het op dat iemand moeite heeft om zic</w:t>
      </w:r>
      <w:r w:rsidRPr="004666EE">
        <w:rPr>
          <w:rFonts w:ascii="Verdana" w:hAnsi="Verdana"/>
          <w:sz w:val="17"/>
          <w:szCs w:val="17"/>
        </w:rPr>
        <w:t>h aan te passen aan de eisen van de omgeving. Vaak doen mensen met een LVB veel moeite om hun beperking(en) te camoufleren.</w:t>
      </w:r>
      <w:r w:rsidRPr="004666EE">
        <w:rPr>
          <w:rFonts w:ascii="Verdana" w:hAnsi="Verdana"/>
          <w:sz w:val="17"/>
          <w:szCs w:val="17"/>
        </w:rPr>
        <w:br/>
        <w:t>Veel mensen met een LVB functioneren, vaak met een beetje hulp, goed. Een deel heeft echter moeite om zich in onze ingewikkelde maat</w:t>
      </w:r>
      <w:r w:rsidRPr="004666EE">
        <w:rPr>
          <w:rFonts w:ascii="Verdana" w:hAnsi="Verdana"/>
          <w:sz w:val="17"/>
          <w:szCs w:val="17"/>
        </w:rPr>
        <w:t xml:space="preserve">schappij staande te houden. Mensen met een LVB ervaren vaker problemen op het gebied van financiën, relaties, opvoeding, gezondheid en hun oplossingsvaardigheden zijn beperkt. Door een combinatie van problemen is het voor hen moeilijk om de regie over hun </w:t>
      </w:r>
      <w:r w:rsidRPr="004666EE">
        <w:rPr>
          <w:rFonts w:ascii="Verdana" w:hAnsi="Verdana"/>
          <w:sz w:val="17"/>
          <w:szCs w:val="17"/>
        </w:rPr>
        <w:t>leven te voeren. Langdurige stress en overvraging kunnen dan leiden tot ontregeling, spanningen en sociaal afglijden.</w:t>
      </w:r>
      <w:r w:rsidRPr="004666EE">
        <w:rPr>
          <w:rFonts w:ascii="Verdana" w:hAnsi="Verdana"/>
          <w:sz w:val="17"/>
          <w:szCs w:val="17"/>
        </w:rPr>
        <w:br/>
        <w:t>De drie decentralisaties hebben ertoe geleid dat ook burgers met een LVB zich melden bij het loket van de gemeente/wijkteams voor jeugdhul</w:t>
      </w:r>
      <w:r w:rsidRPr="004666EE">
        <w:rPr>
          <w:rFonts w:ascii="Verdana" w:hAnsi="Verdana"/>
          <w:sz w:val="17"/>
          <w:szCs w:val="17"/>
        </w:rPr>
        <w:t>p, WMO of werk/uitkering. Vanuit de gemeente/wijkteams is er een uitgelezen kans deze situatie te verbeteren, onder meer door een geïntegreerd aanbod te doen op terreinen als huisvesting/wonen, zorg, werk/dagbesteding en hulp bij financiën. Het is belangri</w:t>
      </w:r>
      <w:r w:rsidRPr="004666EE">
        <w:rPr>
          <w:rFonts w:ascii="Verdana" w:hAnsi="Verdana"/>
          <w:sz w:val="17"/>
          <w:szCs w:val="17"/>
        </w:rPr>
        <w:t>jk om een licht verstandelijke beperking bij mensen goed te herkennen om vervolgens op een voor hen begrijpelijke wijze met hen in gesprek te kunnen gaan. De juiste wijze van communicatie, houding en bejegening zijn hiervoor belangrijk. Soms is meer gespec</w:t>
      </w:r>
      <w:r w:rsidRPr="004666EE">
        <w:rPr>
          <w:rFonts w:ascii="Verdana" w:hAnsi="Verdana"/>
          <w:sz w:val="17"/>
          <w:szCs w:val="17"/>
        </w:rPr>
        <w:t>ialiseerde zorg nodig. Het is goed te weten waar deze specialistische zorg kan worden gehaald en op welke wijze je mensen met een LVB kunt motiveren om hier gebruik van te maken.</w:t>
      </w:r>
    </w:p>
    <w:p w:rsidR="00000000" w:rsidRPr="004666EE" w:rsidRDefault="004666EE">
      <w:pPr>
        <w:rPr>
          <w:rFonts w:ascii="Verdana" w:eastAsia="Times New Roman" w:hAnsi="Verdana"/>
          <w:sz w:val="17"/>
          <w:szCs w:val="17"/>
        </w:rPr>
      </w:pPr>
      <w:r w:rsidRPr="004666EE">
        <w:rPr>
          <w:rFonts w:ascii="Verdana" w:eastAsia="Times New Roman" w:hAnsi="Verdana"/>
          <w:sz w:val="17"/>
          <w:szCs w:val="17"/>
        </w:rPr>
        <w:br/>
      </w:r>
      <w:r w:rsidRPr="004666EE">
        <w:rPr>
          <w:rFonts w:ascii="Verdana" w:eastAsia="Times New Roman" w:hAnsi="Verdana"/>
          <w:b/>
          <w:bCs/>
          <w:sz w:val="17"/>
          <w:szCs w:val="17"/>
        </w:rPr>
        <w:t>Doel</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Je wordt vaardig in het herkennen van LVB. Je maakt kennis met de SC</w:t>
      </w:r>
      <w:r w:rsidRPr="004666EE">
        <w:rPr>
          <w:rFonts w:ascii="Verdana" w:eastAsia="Times New Roman" w:hAnsi="Verdana"/>
          <w:sz w:val="17"/>
          <w:szCs w:val="17"/>
        </w:rPr>
        <w:t>IL-LVB en leert dit screeningsinstrument te gebruiken.</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Je leert vaardigheden waardoor je je communicatie, houding en bejegening kunt afstemmen op de verstandelijke beperking.</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 xml:space="preserve">Je krijgt kennis van de wijze waarop LVB-problematiek doorwerkt op verschillende </w:t>
      </w:r>
      <w:r w:rsidRPr="004666EE">
        <w:rPr>
          <w:rFonts w:ascii="Verdana" w:eastAsia="Times New Roman" w:hAnsi="Verdana"/>
          <w:sz w:val="17"/>
          <w:szCs w:val="17"/>
        </w:rPr>
        <w:t>levensterreinen en welke bijkomende problematieken het meest worden gezien.</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 xml:space="preserve">Je leert een inschatting te maken of er bij iemand met een LVB sprake is van ‘niet weten’, ‘niet kunnen’ of ‘niet willen’. </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Je neemt kennis van een aantal manieren waarop je mensen</w:t>
      </w:r>
      <w:r w:rsidRPr="004666EE">
        <w:rPr>
          <w:rFonts w:ascii="Verdana" w:eastAsia="Times New Roman" w:hAnsi="Verdana"/>
          <w:sz w:val="17"/>
          <w:szCs w:val="17"/>
        </w:rPr>
        <w:t xml:space="preserve"> met een LVB kunt ondersteunen bij het zoeken naar oplossingen op hun hulpvraag en oefent hiermee.</w:t>
      </w:r>
    </w:p>
    <w:p w:rsidR="00000000" w:rsidRPr="004666EE" w:rsidRDefault="004666EE">
      <w:pPr>
        <w:numPr>
          <w:ilvl w:val="0"/>
          <w:numId w:val="1"/>
        </w:numPr>
        <w:spacing w:before="100" w:beforeAutospacing="1" w:after="100" w:afterAutospacing="1"/>
        <w:rPr>
          <w:rFonts w:ascii="Verdana" w:eastAsia="Times New Roman" w:hAnsi="Verdana"/>
          <w:sz w:val="17"/>
          <w:szCs w:val="17"/>
        </w:rPr>
      </w:pPr>
      <w:r w:rsidRPr="004666EE">
        <w:rPr>
          <w:rFonts w:ascii="Verdana" w:eastAsia="Times New Roman" w:hAnsi="Verdana"/>
          <w:sz w:val="17"/>
          <w:szCs w:val="17"/>
        </w:rPr>
        <w:t>Je maakt kennis met de sociale kaart van de welzijns- en zorginstellingen die hulp bieden aan mensen met een LVB.</w:t>
      </w:r>
    </w:p>
    <w:p w:rsidR="00000000" w:rsidRPr="004666EE" w:rsidRDefault="004666EE">
      <w:pPr>
        <w:rPr>
          <w:rFonts w:ascii="Verdana" w:eastAsia="Times New Roman" w:hAnsi="Verdana"/>
          <w:sz w:val="17"/>
          <w:szCs w:val="17"/>
        </w:rPr>
      </w:pPr>
      <w:r w:rsidRPr="004666EE">
        <w:rPr>
          <w:rFonts w:ascii="Verdana" w:eastAsia="Times New Roman" w:hAnsi="Verdana"/>
          <w:b/>
          <w:bCs/>
          <w:sz w:val="17"/>
          <w:szCs w:val="17"/>
        </w:rPr>
        <w:t>Doelgroep</w:t>
      </w:r>
      <w:r w:rsidRPr="004666EE">
        <w:rPr>
          <w:rFonts w:ascii="Verdana" w:eastAsia="Times New Roman" w:hAnsi="Verdana"/>
          <w:sz w:val="17"/>
          <w:szCs w:val="17"/>
        </w:rPr>
        <w:br/>
        <w:t>Sociaal psychiatrisch verpleegk</w:t>
      </w:r>
      <w:r w:rsidRPr="004666EE">
        <w:rPr>
          <w:rFonts w:ascii="Verdana" w:eastAsia="Times New Roman" w:hAnsi="Verdana"/>
          <w:sz w:val="17"/>
          <w:szCs w:val="17"/>
        </w:rPr>
        <w:t xml:space="preserve">undige, Sociaal pedagogisch hulpverlener, Maatschappelijk werker en </w:t>
      </w:r>
      <w:proofErr w:type="spellStart"/>
      <w:r w:rsidRPr="004666EE">
        <w:rPr>
          <w:rFonts w:ascii="Verdana" w:eastAsia="Times New Roman" w:hAnsi="Verdana"/>
          <w:sz w:val="17"/>
          <w:szCs w:val="17"/>
        </w:rPr>
        <w:t>Vaktherapeut</w:t>
      </w:r>
      <w:proofErr w:type="spellEnd"/>
      <w:r w:rsidRPr="004666EE">
        <w:rPr>
          <w:rFonts w:ascii="Verdana" w:eastAsia="Times New Roman" w:hAnsi="Verdana"/>
          <w:sz w:val="17"/>
          <w:szCs w:val="17"/>
        </w:rPr>
        <w:br/>
      </w:r>
      <w:r w:rsidRPr="004666EE">
        <w:rPr>
          <w:rFonts w:ascii="Verdana" w:eastAsia="Times New Roman" w:hAnsi="Verdana"/>
          <w:sz w:val="17"/>
          <w:szCs w:val="17"/>
        </w:rPr>
        <w:br/>
        <w:t>Deze cursus is bij uitstek geschikt voor medewerkers uit wijkteams.</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eastAsia="Times New Roman" w:hAnsi="Verdana"/>
          <w:b/>
          <w:bCs/>
          <w:sz w:val="17"/>
          <w:szCs w:val="17"/>
        </w:rPr>
        <w:t>Inhoud</w:t>
      </w:r>
      <w:r w:rsidRPr="004666EE">
        <w:rPr>
          <w:rFonts w:ascii="Verdana" w:eastAsia="Times New Roman" w:hAnsi="Verdana"/>
          <w:sz w:val="17"/>
          <w:szCs w:val="17"/>
        </w:rPr>
        <w:br/>
        <w:t>De cursus gaat in op het tijdig leren herkennen van een licht verstandelijke beperking en geeft aa</w:t>
      </w:r>
      <w:r w:rsidRPr="004666EE">
        <w:rPr>
          <w:rFonts w:ascii="Verdana" w:eastAsia="Times New Roman" w:hAnsi="Verdana"/>
          <w:sz w:val="17"/>
          <w:szCs w:val="17"/>
        </w:rPr>
        <w:t>nvullende kennis over mensen met een LVB. Je leert waarom mensen met een LVB meer problemen ervaren op verschillende terreinen. In deze cursus krijg je hulpmiddelen aangereikt om je eigen vaardigheden te vergroten t.a.v. communicatie, houding en bejegening</w:t>
      </w:r>
      <w:r w:rsidRPr="004666EE">
        <w:rPr>
          <w:rFonts w:ascii="Verdana" w:eastAsia="Times New Roman" w:hAnsi="Verdana"/>
          <w:sz w:val="17"/>
          <w:szCs w:val="17"/>
        </w:rPr>
        <w:t>. Door goed af te stemmen op de LVB is de kans groter dat het gesprek, zorgtraject of hulpverlening kans van slagen heeft. Ook het wel of niet inschakelen van expertise uit de tweede lijn komt aan de orde.</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eastAsia="Times New Roman" w:hAnsi="Verdana"/>
          <w:b/>
          <w:bCs/>
          <w:sz w:val="17"/>
          <w:szCs w:val="17"/>
        </w:rPr>
        <w:t>Docent</w:t>
      </w:r>
      <w:r w:rsidRPr="004666EE">
        <w:rPr>
          <w:rFonts w:ascii="Verdana" w:eastAsia="Times New Roman" w:hAnsi="Verdana"/>
          <w:sz w:val="17"/>
          <w:szCs w:val="17"/>
        </w:rPr>
        <w:br/>
        <w:t xml:space="preserve">José Huls - Teamcoach Jeugd en Gezin Team </w:t>
      </w:r>
      <w:r w:rsidRPr="004666EE">
        <w:rPr>
          <w:rFonts w:ascii="Verdana" w:eastAsia="Times New Roman" w:hAnsi="Verdana"/>
          <w:sz w:val="17"/>
          <w:szCs w:val="17"/>
        </w:rPr>
        <w:t xml:space="preserve">Lissen en hoofd behandeling jeugd bij </w:t>
      </w:r>
      <w:proofErr w:type="spellStart"/>
      <w:r w:rsidRPr="004666EE">
        <w:rPr>
          <w:rFonts w:ascii="Verdana" w:eastAsia="Times New Roman" w:hAnsi="Verdana"/>
          <w:sz w:val="17"/>
          <w:szCs w:val="17"/>
        </w:rPr>
        <w:t>Ipse</w:t>
      </w:r>
      <w:proofErr w:type="spellEnd"/>
      <w:r w:rsidRPr="004666EE">
        <w:rPr>
          <w:rFonts w:ascii="Verdana" w:eastAsia="Times New Roman" w:hAnsi="Verdana"/>
          <w:sz w:val="17"/>
          <w:szCs w:val="17"/>
        </w:rPr>
        <w:t xml:space="preserve"> de Bruggen.</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eastAsia="Times New Roman" w:hAnsi="Verdana"/>
          <w:b/>
          <w:bCs/>
          <w:sz w:val="17"/>
          <w:szCs w:val="17"/>
        </w:rPr>
        <w:t>Certificaat</w:t>
      </w:r>
      <w:r w:rsidRPr="004666EE">
        <w:rPr>
          <w:rFonts w:ascii="Verdana" w:eastAsia="Times New Roman" w:hAnsi="Verdana"/>
          <w:sz w:val="17"/>
          <w:szCs w:val="17"/>
        </w:rPr>
        <w:br/>
        <w:t>Je ontvangt een certificaat indien je minimaal 90% aanwezig bent geweest en de cursus met goed gevolg hebt afgerond.</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eastAsia="Times New Roman" w:hAnsi="Verdana"/>
          <w:b/>
          <w:bCs/>
          <w:sz w:val="17"/>
          <w:szCs w:val="17"/>
        </w:rPr>
        <w:t>Literatuur</w:t>
      </w:r>
      <w:r w:rsidRPr="004666EE">
        <w:rPr>
          <w:rFonts w:ascii="Verdana" w:eastAsia="Times New Roman" w:hAnsi="Verdana"/>
          <w:sz w:val="17"/>
          <w:szCs w:val="17"/>
        </w:rPr>
        <w:br/>
        <w:t>Uiterlijk vijf weken voor de startdatum word je geïnformeer</w:t>
      </w:r>
      <w:r w:rsidRPr="004666EE">
        <w:rPr>
          <w:rFonts w:ascii="Verdana" w:eastAsia="Times New Roman" w:hAnsi="Verdana"/>
          <w:sz w:val="17"/>
          <w:szCs w:val="17"/>
        </w:rPr>
        <w:t>d over eventuele aan te schaffen boeken.</w:t>
      </w:r>
      <w:r w:rsidRPr="004666EE">
        <w:rPr>
          <w:rFonts w:ascii="Verdana" w:eastAsia="Times New Roman" w:hAnsi="Verdana"/>
          <w:sz w:val="17"/>
          <w:szCs w:val="17"/>
        </w:rPr>
        <w:br/>
      </w:r>
      <w:r w:rsidRPr="004666EE">
        <w:rPr>
          <w:rFonts w:ascii="Verdana" w:eastAsia="Times New Roman" w:hAnsi="Verdana"/>
          <w:sz w:val="17"/>
          <w:szCs w:val="17"/>
        </w:rPr>
        <w:br/>
      </w:r>
      <w:r w:rsidRPr="004666EE">
        <w:rPr>
          <w:rFonts w:ascii="Verdana" w:eastAsia="Times New Roman" w:hAnsi="Verdana"/>
          <w:b/>
          <w:bCs/>
          <w:sz w:val="17"/>
          <w:szCs w:val="17"/>
        </w:rPr>
        <w:t>Meer informatie</w:t>
      </w:r>
      <w:r w:rsidRPr="004666EE">
        <w:rPr>
          <w:rFonts w:ascii="Verdana" w:eastAsia="Times New Roman" w:hAnsi="Verdana"/>
          <w:sz w:val="17"/>
          <w:szCs w:val="17"/>
        </w:rPr>
        <w:br/>
        <w:t>Kijk op www.rinogroep.nl voor meer en actuele informatie of neem contact op met de infodesk via 030 230 84 50 of infodesk@rinogroep.nl.</w:t>
      </w:r>
      <w:bookmarkStart w:id="0" w:name="_GoBack"/>
      <w:bookmarkEnd w:id="0"/>
    </w:p>
    <w:sectPr w:rsidR="00000000" w:rsidRPr="004666EE">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6204"/>
    <w:multiLevelType w:val="multilevel"/>
    <w:tmpl w:val="DF5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666EE"/>
    <w:rsid w:val="00466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40C36D-0774-4A03-A7BD-3498C8F9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4244">
      <w:marLeft w:val="0"/>
      <w:marRight w:val="0"/>
      <w:marTop w:val="0"/>
      <w:marBottom w:val="0"/>
      <w:divBdr>
        <w:top w:val="none" w:sz="0" w:space="0" w:color="auto"/>
        <w:left w:val="none" w:sz="0" w:space="0" w:color="auto"/>
        <w:bottom w:val="none" w:sz="0" w:space="0" w:color="auto"/>
        <w:right w:val="none" w:sz="0" w:space="0" w:color="auto"/>
      </w:divBdr>
      <w:divsChild>
        <w:div w:id="949819136">
          <w:marLeft w:val="0"/>
          <w:marRight w:val="0"/>
          <w:marTop w:val="0"/>
          <w:marBottom w:val="0"/>
          <w:divBdr>
            <w:top w:val="none" w:sz="0" w:space="0" w:color="auto"/>
            <w:left w:val="none" w:sz="0" w:space="0" w:color="auto"/>
            <w:bottom w:val="none" w:sz="0" w:space="0" w:color="auto"/>
            <w:right w:val="none" w:sz="0" w:space="0" w:color="auto"/>
          </w:divBdr>
          <w:divsChild>
            <w:div w:id="1833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2020-05-20T15:04:00Z</dcterms:created>
  <dcterms:modified xsi:type="dcterms:W3CDTF">2020-05-20T15:04:00Z</dcterms:modified>
</cp:coreProperties>
</file>